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301408</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without gaps for UEs reporting NeedForGapsInfoNR</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9.10.3.1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95 meeting, a WID[1] for Rel-18 was approved </w:t>
      </w:r>
      <w:r>
        <w:rPr>
          <w:rFonts w:hint="eastAsia"/>
          <w:lang w:val="en-US" w:eastAsia="zh-CN"/>
        </w:rPr>
        <w:t>to identify further enhancement on NR and MR-DC Measurement Gaps and Measurements without Gaps. Two aspects were included by this WID. The 1</w:t>
      </w:r>
      <w:r>
        <w:rPr>
          <w:rFonts w:hint="eastAsia"/>
          <w:vertAlign w:val="superscript"/>
          <w:lang w:val="en-US" w:eastAsia="zh-CN"/>
        </w:rPr>
        <w:t>st</w:t>
      </w:r>
      <w:r>
        <w:rPr>
          <w:rFonts w:hint="eastAsia"/>
          <w:lang w:val="en-US" w:eastAsia="zh-CN"/>
        </w:rPr>
        <w:t xml:space="preserve"> aspect oriented towards the joint consideration of pre-configured MGs, concurrent MGs and NCSG. We discuss this in another document. The 2</w:t>
      </w:r>
      <w:r>
        <w:rPr>
          <w:rFonts w:hint="eastAsia"/>
          <w:vertAlign w:val="superscript"/>
          <w:lang w:val="en-US" w:eastAsia="zh-CN"/>
        </w:rPr>
        <w:t>nd</w:t>
      </w:r>
      <w:r>
        <w:rPr>
          <w:rFonts w:hint="eastAsia"/>
          <w:lang w:val="en-US" w:eastAsia="zh-CN"/>
        </w:rPr>
        <w:t xml:space="preserve"> aspect focus on RRM measurements without gap. For this aspect, the objective in the WID is as follows: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120"/>
              <w:ind w:left="720" w:leftChars="0"/>
              <w:rPr>
                <w:rFonts w:eastAsia="Batang"/>
                <w:lang w:val="en-US"/>
              </w:rPr>
            </w:pPr>
            <w:r>
              <w:rPr>
                <w:rFonts w:eastAsia="Batang"/>
                <w:lang w:val="en-US"/>
              </w:rPr>
              <w:t>Define RRM requirements for measurement without gaps for the following cases</w:t>
            </w:r>
          </w:p>
          <w:p>
            <w:pPr>
              <w:numPr>
                <w:ilvl w:val="1"/>
                <w:numId w:val="5"/>
              </w:numPr>
              <w:spacing w:after="120"/>
              <w:rPr>
                <w:lang w:eastAsia="zh-TW"/>
              </w:rPr>
            </w:pPr>
            <w:r>
              <w:rPr>
                <w:lang w:eastAsia="zh-TW"/>
              </w:rPr>
              <w:t>NR SSB-based inter-frequency and intra-frequency measurements without gaps for UEs reporting NeedForGapsInfoNR IE [RAN4]</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Study whether the additional interruption is allowed when UE reporting ‘NeedForGapsInfoNR'. Further define the interruption length, occasion and ratio, if the interruption is allowed</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Define related requirements, such as CSSF, measurement period, scheduling restriction etc.</w:t>
            </w:r>
          </w:p>
          <w:p>
            <w:pPr>
              <w:numPr>
                <w:ilvl w:val="1"/>
                <w:numId w:val="5"/>
              </w:numPr>
              <w:spacing w:after="120"/>
              <w:rPr>
                <w:lang w:eastAsia="zh-TW"/>
              </w:rPr>
            </w:pPr>
            <w:r>
              <w:rPr>
                <w:lang w:eastAsia="zh-TW"/>
              </w:rPr>
              <w:t>Inter-RAT measurements without gaps [RAN4]</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Inter-RAT NR measurements</w:t>
            </w:r>
          </w:p>
          <w:p>
            <w:pPr>
              <w:numPr>
                <w:ilvl w:val="2"/>
                <w:numId w:val="5"/>
              </w:numPr>
              <w:spacing w:after="120"/>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0"/>
                <w:sz w:val="20"/>
                <w:szCs w:val="24"/>
                <w:lang w:val="en-US" w:eastAsia="zh-TW" w:bidi="ar-SA"/>
              </w:rPr>
              <w:t>Inter-RAT LTE measurement</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RAN plenary 97 meeting, a revised WID[2] was approved but without any modification for this topic.</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During 105 meeting, RAN4 has some general discussion around the measurement without gap. Multiple issues were discussed and some conclusions were achieved in [3].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tabs>
                <w:tab w:val="left" w:pos="226"/>
                <w:tab w:val="left" w:pos="284"/>
                <w:tab w:val="left" w:pos="5103"/>
              </w:tabs>
              <w:snapToGrid w:val="0"/>
              <w:spacing w:before="156" w:beforeLines="50"/>
              <w:rPr>
                <w:rFonts w:hint="default"/>
                <w:lang w:val="en-US" w:eastAsia="zh-CN"/>
              </w:rPr>
            </w:pPr>
            <w:r>
              <w:rPr>
                <w:rFonts w:hint="eastAsia"/>
                <w:lang w:val="en-US" w:eastAsia="zh-CN"/>
              </w:rPr>
              <w:t xml:space="preserve">Issue 1-1: Whether interruption is expected when UE reports </w:t>
            </w:r>
            <w:r>
              <w:rPr>
                <w:rFonts w:hint="default"/>
                <w:lang w:val="en-US" w:eastAsia="zh-CN"/>
              </w:rPr>
              <w:t>‘</w:t>
            </w:r>
            <w:r>
              <w:rPr>
                <w:rFonts w:hint="eastAsia"/>
                <w:lang w:val="en-US" w:eastAsia="zh-CN"/>
              </w:rPr>
              <w:t>no-gap</w:t>
            </w:r>
            <w:r>
              <w:rPr>
                <w:rFonts w:hint="default"/>
                <w:lang w:val="en-US" w:eastAsia="zh-CN"/>
              </w:rPr>
              <w:t>’</w:t>
            </w:r>
            <w:r>
              <w:rPr>
                <w:rFonts w:hint="eastAsia"/>
                <w:lang w:val="en-US" w:eastAsia="zh-CN"/>
              </w:rPr>
              <w:t xml:space="preserve"> in </w:t>
            </w:r>
            <w:r>
              <w:rPr>
                <w:rFonts w:hint="default"/>
                <w:lang w:val="en-US" w:eastAsia="zh-CN"/>
              </w:rPr>
              <w:t>‘</w:t>
            </w:r>
            <w:r>
              <w:rPr>
                <w:rFonts w:hint="eastAsia"/>
                <w:lang w:val="en-US" w:eastAsia="zh-CN"/>
              </w:rPr>
              <w:t>NeedForGapsInfoNR</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b/>
                <w:lang w:eastAsia="zh-CN"/>
              </w:rPr>
            </w:pPr>
            <w:r>
              <w:rPr>
                <w:b/>
                <w:lang w:eastAsia="zh-CN"/>
              </w:rPr>
              <w:t xml:space="preserve">&lt; </w:t>
            </w:r>
            <w:r>
              <w:rPr>
                <w:b/>
                <w:highlight w:val="green"/>
                <w:lang w:eastAsia="zh-CN"/>
              </w:rPr>
              <w:t xml:space="preserve">Agreement </w:t>
            </w:r>
            <w:r>
              <w:rPr>
                <w:b/>
                <w:lang w:eastAsia="zh-CN"/>
              </w:rPr>
              <w:t xml:space="preserve">&gt;: </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rFonts w:hint="eastAsia"/>
                <w:lang w:val="en-US" w:eastAsia="zh-CN"/>
              </w:rPr>
            </w:pPr>
            <w:r>
              <w:rPr>
                <w:szCs w:val="24"/>
                <w:lang w:eastAsia="zh-CN"/>
              </w:rPr>
              <w:t>Introduce additional Rel-18 UE signalling to differentiate UE supporting no gap with interruption (Case 2)</w:t>
            </w:r>
          </w:p>
          <w:p>
            <w:pPr>
              <w:pStyle w:val="27"/>
              <w:keepNext w:val="0"/>
              <w:keepLines w:val="0"/>
              <w:pageBreakBefore w:val="0"/>
              <w:widowControl w:val="0"/>
              <w:numPr>
                <w:ilvl w:val="1"/>
                <w:numId w:val="6"/>
              </w:numPr>
              <w:kinsoku/>
              <w:wordWrap/>
              <w:overflowPunct/>
              <w:topLinePunct w:val="0"/>
              <w:autoSpaceDE/>
              <w:autoSpaceDN/>
              <w:bidi w:val="0"/>
              <w:adjustRightInd/>
              <w:snapToGrid/>
              <w:ind w:left="1236" w:leftChars="0" w:hanging="360" w:firstLineChars="0"/>
              <w:textAlignment w:val="auto"/>
              <w:rPr>
                <w:rFonts w:hint="eastAsia"/>
                <w:lang w:val="en-US" w:eastAsia="zh-CN"/>
              </w:rPr>
            </w:pPr>
            <w:r>
              <w:rPr>
                <w:szCs w:val="24"/>
                <w:lang w:eastAsia="zh-CN"/>
              </w:rPr>
              <w:t>Signalling details are FFS.</w:t>
            </w:r>
          </w:p>
          <w:p>
            <w:pPr>
              <w:pStyle w:val="27"/>
              <w:keepNext w:val="0"/>
              <w:keepLines w:val="0"/>
              <w:pageBreakBefore w:val="0"/>
              <w:widowControl w:val="0"/>
              <w:numPr>
                <w:ilvl w:val="0"/>
                <w:numId w:val="0"/>
              </w:numPr>
              <w:kinsoku/>
              <w:wordWrap/>
              <w:overflowPunct/>
              <w:topLinePunct w:val="0"/>
              <w:autoSpaceDE/>
              <w:autoSpaceDN/>
              <w:bidi w:val="0"/>
              <w:adjustRightInd/>
              <w:snapToGrid/>
              <w:ind w:left="876" w:leftChars="0"/>
              <w:textAlignment w:val="auto"/>
              <w:rPr>
                <w:rFonts w:hint="eastAsia"/>
                <w:lang w:val="en-US" w:eastAsia="zh-CN"/>
              </w:rPr>
            </w:pPr>
          </w:p>
          <w:p>
            <w:pPr>
              <w:numPr>
                <w:ilvl w:val="0"/>
                <w:numId w:val="0"/>
              </w:numPr>
              <w:tabs>
                <w:tab w:val="left" w:pos="420"/>
              </w:tabs>
              <w:rPr>
                <w:rFonts w:hint="eastAsia"/>
                <w:lang w:val="en-US" w:eastAsia="ko-KR"/>
              </w:rPr>
            </w:pPr>
            <w:r>
              <w:rPr>
                <w:rFonts w:hint="eastAsia"/>
                <w:lang w:val="en-US" w:eastAsia="ko-KR"/>
              </w:rPr>
              <w:t>Issue 1-2-2: Requirement for inter-freq measurement without gap when no interruption (Inter-f case 1)</w:t>
            </w:r>
          </w:p>
          <w:p>
            <w:pPr>
              <w:keepNext w:val="0"/>
              <w:keepLines w:val="0"/>
              <w:pageBreakBefore w:val="0"/>
              <w:widowControl w:val="0"/>
              <w:kinsoku/>
              <w:wordWrap/>
              <w:overflowPunct/>
              <w:topLinePunct w:val="0"/>
              <w:autoSpaceDE/>
              <w:autoSpaceDN/>
              <w:bidi w:val="0"/>
              <w:adjustRightInd/>
              <w:snapToGrid/>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lang w:eastAsia="zh-CN"/>
              </w:rPr>
            </w:pPr>
            <w:r>
              <w:rPr>
                <w:lang w:val="en-US" w:eastAsia="zh-CN"/>
              </w:rPr>
              <w:t>Proposal 1: Take requirements in Section 9.3.9 of TS38.133 (inter-freq w/o gap) as a starting point</w:t>
            </w:r>
          </w:p>
          <w:p>
            <w:pPr>
              <w:pStyle w:val="27"/>
              <w:keepNext w:val="0"/>
              <w:keepLines w:val="0"/>
              <w:pageBreakBefore w:val="0"/>
              <w:widowControl w:val="0"/>
              <w:numPr>
                <w:ilvl w:val="0"/>
                <w:numId w:val="0"/>
              </w:numPr>
              <w:kinsoku/>
              <w:wordWrap/>
              <w:overflowPunct/>
              <w:topLinePunct w:val="0"/>
              <w:autoSpaceDE/>
              <w:autoSpaceDN/>
              <w:bidi w:val="0"/>
              <w:adjustRightInd/>
              <w:snapToGrid/>
              <w:ind w:left="156" w:leftChars="0"/>
              <w:textAlignment w:val="auto"/>
              <w:rPr>
                <w:lang w:eastAsia="zh-CN"/>
              </w:rPr>
            </w:pPr>
          </w:p>
          <w:p>
            <w:pPr>
              <w:numPr>
                <w:ilvl w:val="0"/>
                <w:numId w:val="0"/>
              </w:numPr>
              <w:tabs>
                <w:tab w:val="left" w:pos="420"/>
              </w:tabs>
              <w:rPr>
                <w:rFonts w:hint="eastAsia"/>
                <w:lang w:val="en-US" w:eastAsia="ko-KR"/>
              </w:rPr>
            </w:pPr>
            <w:r>
              <w:rPr>
                <w:rFonts w:hint="eastAsia"/>
                <w:lang w:val="en-US" w:eastAsia="ko-KR"/>
              </w:rPr>
              <w:t>Issue 1-5-1: General requirements applicability</w:t>
            </w:r>
          </w:p>
          <w:p>
            <w:pPr>
              <w:spacing w:after="120" w:afterLines="50"/>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7"/>
              <w:numPr>
                <w:ilvl w:val="0"/>
                <w:numId w:val="6"/>
              </w:numPr>
              <w:spacing w:after="120"/>
              <w:ind w:left="720" w:firstLineChars="0"/>
              <w:rPr>
                <w:szCs w:val="24"/>
                <w:lang w:eastAsia="zh-CN"/>
              </w:rPr>
            </w:pPr>
            <w:r>
              <w:rPr>
                <w:szCs w:val="24"/>
                <w:lang w:eastAsia="zh-CN"/>
              </w:rPr>
              <w:t xml:space="preserve">Option 1: </w:t>
            </w:r>
          </w:p>
          <w:p>
            <w:pPr>
              <w:pStyle w:val="27"/>
              <w:numPr>
                <w:ilvl w:val="1"/>
                <w:numId w:val="6"/>
              </w:numPr>
              <w:spacing w:after="120"/>
              <w:ind w:firstLineChars="0"/>
              <w:rPr>
                <w:rFonts w:hint="eastAsia"/>
                <w:szCs w:val="24"/>
                <w:lang w:val="en-US" w:eastAsia="zh-CN"/>
              </w:rPr>
            </w:pPr>
            <w:r>
              <w:rPr>
                <w:szCs w:val="24"/>
                <w:lang w:eastAsia="zh-CN"/>
              </w:rPr>
              <w:t xml:space="preserve">The requirement (e.g. the new UE signalling to indicate whether the interruption allowed in Rel18]) shall apply from R18 UE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this document, regarding to the remaining issues, we provide some further analysis for RRM measurements for the UE reporting NeedForGapsInfoNR focused on the following issues.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Interruption requirements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Other requirements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UE behavior</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NeedForGap mechanism was introduced from Rel-16. The motivation is that whether gap is needed by RRM measurement, which can be adaptive according to the MO, CC, BWP reconfiguration. So if UE can report the demand of gap to NW, then NW can decide whether configuring gap and configuring gap oriented to which band/BC. But the requirements of NeedForGap have not been finished during Rel-16. In Rel-17, not any related WID existed. So this Rel-18 WID oriented to finish the remaining of NeedForGap requirements.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From the perspective of UE report, UE can report gap demand for intra-f measurement and inter-f measurement respectively after RRC reconfiguration. For the former, the report is per-serving cell type, and for the latter, the report is per-band type. To reduce the report, NW can configure requestedTargetBandFilterNR-r16 to ask UE only report the concerned bands.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It should be noted that the Rel-16 NeedForGap mechanism is only applicable to CA, not applicable to DC(NE-DC, EN-DC, NR-DC), and only support SSB based, not support CSI-RS based.</w:t>
      </w:r>
    </w:p>
    <w:p>
      <w:pPr>
        <w:pStyle w:val="8"/>
        <w:tabs>
          <w:tab w:val="left" w:pos="226"/>
          <w:tab w:val="left" w:pos="284"/>
          <w:tab w:val="left" w:pos="5103"/>
        </w:tabs>
        <w:snapToGrid w:val="0"/>
        <w:spacing w:before="156" w:beforeLines="50"/>
        <w:rPr>
          <w:rFonts w:hint="eastAsia"/>
          <w:lang w:val="en-US" w:eastAsia="zh-CN"/>
        </w:rPr>
      </w:pPr>
      <w:r>
        <w:rPr>
          <w:rFonts w:hint="eastAsia" w:eastAsia="宋体"/>
          <w:color w:val="auto"/>
          <w:sz w:val="20"/>
          <w:szCs w:val="20"/>
          <w:lang w:val="en-US" w:eastAsia="zh-CN"/>
        </w:rPr>
        <w:t xml:space="preserve">In Rel-16, </w:t>
      </w:r>
      <w:r>
        <w:rPr>
          <w:rFonts w:hint="eastAsia"/>
          <w:lang w:val="en-US" w:eastAsia="zh-CN"/>
        </w:rPr>
        <w:t xml:space="preserve">RRM requirements for UEs supporting NeedForGaps feature are specified for intra-frequency SSB based measurements without gaps, while requirements for inter-frequency measurements without gaps are missing. Further more, RRM requirements for intra-frequency and inter-frequency SSB based measurements without gaps do not assume interruptions, related requirements such as CSSF, measurement period, scheduling restriction etc, which may be required.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The most controversial issue in defining the requirements for NeedForGaps in Rel-16 is whether interruption is allowed when UE reports </w:t>
      </w:r>
      <w:r>
        <w:rPr>
          <w:rFonts w:hint="default" w:eastAsia="宋体"/>
          <w:color w:val="auto"/>
          <w:sz w:val="20"/>
          <w:szCs w:val="20"/>
          <w:lang w:val="en-US" w:eastAsia="zh-CN"/>
        </w:rPr>
        <w:t>‘</w:t>
      </w:r>
      <w:r>
        <w:rPr>
          <w:rFonts w:hint="eastAsia" w:eastAsia="宋体"/>
          <w:color w:val="auto"/>
          <w:sz w:val="20"/>
          <w:szCs w:val="20"/>
          <w:lang w:val="en-US" w:eastAsia="zh-CN"/>
        </w:rPr>
        <w:t>no-gap</w:t>
      </w:r>
      <w:r>
        <w:rPr>
          <w:rFonts w:hint="default" w:eastAsia="宋体"/>
          <w:color w:val="auto"/>
          <w:sz w:val="20"/>
          <w:szCs w:val="20"/>
          <w:lang w:val="en-US" w:eastAsia="zh-CN"/>
        </w:rPr>
        <w:t>’</w:t>
      </w:r>
      <w:r>
        <w:rPr>
          <w:rFonts w:hint="eastAsia" w:eastAsia="宋体"/>
          <w:color w:val="auto"/>
          <w:sz w:val="20"/>
          <w:szCs w:val="20"/>
          <w:lang w:val="en-US" w:eastAsia="zh-CN"/>
        </w:rPr>
        <w:t xml:space="preserve">. Some companies think no interruption should be allowed, while other companies believe the interruption should be allowed because in typical UE implementations use of spare RF chain for measurement would require some interruption due to e.g. RF ON/OFF or BW re-tuning.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meeting, this issue is finally identified, i.e. an additional R18 UE signalling is introduced to distinguish </w:t>
      </w:r>
      <w:r>
        <w:rPr>
          <w:rFonts w:hint="default" w:eastAsia="宋体"/>
          <w:color w:val="auto"/>
          <w:sz w:val="20"/>
          <w:szCs w:val="20"/>
          <w:lang w:val="en-US" w:eastAsia="zh-CN"/>
        </w:rPr>
        <w:t>‘</w:t>
      </w:r>
      <w:r>
        <w:rPr>
          <w:rFonts w:hint="eastAsia" w:eastAsia="宋体"/>
          <w:color w:val="auto"/>
          <w:sz w:val="20"/>
          <w:szCs w:val="20"/>
          <w:lang w:val="en-US" w:eastAsia="zh-CN"/>
        </w:rPr>
        <w:t>no-gap-no-interruption</w:t>
      </w:r>
      <w:r>
        <w:rPr>
          <w:rFonts w:hint="default" w:eastAsia="宋体"/>
          <w:color w:val="auto"/>
          <w:sz w:val="20"/>
          <w:szCs w:val="20"/>
          <w:lang w:val="en-US" w:eastAsia="zh-CN"/>
        </w:rPr>
        <w:t>’</w:t>
      </w:r>
      <w:r>
        <w:rPr>
          <w:rFonts w:hint="eastAsia" w:eastAsia="宋体"/>
          <w:color w:val="auto"/>
          <w:sz w:val="20"/>
          <w:szCs w:val="20"/>
          <w:lang w:val="en-US" w:eastAsia="zh-CN"/>
        </w:rPr>
        <w:t xml:space="preserve"> and </w:t>
      </w:r>
      <w:r>
        <w:rPr>
          <w:rFonts w:hint="default" w:eastAsia="宋体"/>
          <w:color w:val="auto"/>
          <w:sz w:val="20"/>
          <w:szCs w:val="20"/>
          <w:lang w:val="en-US" w:eastAsia="zh-CN"/>
        </w:rPr>
        <w:t>‘</w:t>
      </w:r>
      <w:r>
        <w:rPr>
          <w:rFonts w:hint="eastAsia" w:eastAsia="宋体"/>
          <w:color w:val="auto"/>
          <w:sz w:val="20"/>
          <w:szCs w:val="20"/>
          <w:lang w:val="en-US" w:eastAsia="zh-CN"/>
        </w:rPr>
        <w:t>no-gap-interruption</w:t>
      </w:r>
      <w:r>
        <w:rPr>
          <w:rFonts w:hint="default" w:eastAsia="宋体"/>
          <w:color w:val="auto"/>
          <w:sz w:val="20"/>
          <w:szCs w:val="20"/>
          <w:lang w:val="en-US" w:eastAsia="zh-CN"/>
        </w:rPr>
        <w:t>’</w:t>
      </w:r>
      <w:r>
        <w:rPr>
          <w:rFonts w:hint="eastAsia" w:eastAsia="宋体"/>
          <w:color w:val="auto"/>
          <w:sz w:val="20"/>
          <w:szCs w:val="20"/>
          <w:lang w:val="en-US" w:eastAsia="zh-CN"/>
        </w:rPr>
        <w:t xml:space="preserve">. While which would not impact the legacy UE, i.e. whether interruption allowed for </w:t>
      </w:r>
      <w:r>
        <w:rPr>
          <w:rFonts w:hint="default" w:eastAsia="宋体"/>
          <w:color w:val="auto"/>
          <w:sz w:val="20"/>
          <w:szCs w:val="20"/>
          <w:lang w:val="en-US" w:eastAsia="zh-CN"/>
        </w:rPr>
        <w:t>‘</w:t>
      </w:r>
      <w:r>
        <w:rPr>
          <w:rFonts w:hint="eastAsia" w:eastAsia="宋体"/>
          <w:color w:val="auto"/>
          <w:sz w:val="20"/>
          <w:szCs w:val="20"/>
          <w:lang w:val="en-US" w:eastAsia="zh-CN"/>
        </w:rPr>
        <w:t>no gap</w:t>
      </w:r>
      <w:r>
        <w:rPr>
          <w:rFonts w:hint="default" w:eastAsia="宋体"/>
          <w:color w:val="auto"/>
          <w:sz w:val="20"/>
          <w:szCs w:val="20"/>
          <w:lang w:val="en-US" w:eastAsia="zh-CN"/>
        </w:rPr>
        <w:t>’</w:t>
      </w:r>
      <w:r>
        <w:rPr>
          <w:rFonts w:hint="eastAsia" w:eastAsia="宋体"/>
          <w:color w:val="auto"/>
          <w:sz w:val="20"/>
          <w:szCs w:val="20"/>
          <w:lang w:val="en-US" w:eastAsia="zh-CN"/>
        </w:rPr>
        <w:t xml:space="preserve"> case is still depending on UE implementation for legacy UE.</w:t>
      </w:r>
    </w:p>
    <w:p>
      <w:pPr>
        <w:pStyle w:val="3"/>
        <w:numPr>
          <w:ilvl w:val="0"/>
          <w:numId w:val="0"/>
        </w:numPr>
        <w:bidi w:val="0"/>
        <w:ind w:leftChars="0"/>
        <w:rPr>
          <w:rFonts w:hint="eastAsia"/>
          <w:lang w:val="en-US" w:eastAsia="zh-CN"/>
        </w:rPr>
      </w:pPr>
      <w:r>
        <w:rPr>
          <w:rFonts w:hint="eastAsia"/>
          <w:lang w:val="en-US" w:eastAsia="zh-CN"/>
        </w:rPr>
        <w:t>2.1 Interruption requirements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Until right now, the two cases </w:t>
      </w:r>
      <w:r>
        <w:rPr>
          <w:rFonts w:hint="default" w:eastAsia="宋体"/>
          <w:color w:val="auto"/>
          <w:sz w:val="20"/>
          <w:szCs w:val="20"/>
          <w:lang w:val="en-US" w:eastAsia="zh-CN"/>
        </w:rPr>
        <w:t>‘</w:t>
      </w:r>
      <w:r>
        <w:rPr>
          <w:rFonts w:hint="eastAsia" w:eastAsia="宋体"/>
          <w:color w:val="auto"/>
          <w:sz w:val="20"/>
          <w:szCs w:val="20"/>
          <w:lang w:val="en-US" w:eastAsia="zh-CN"/>
        </w:rPr>
        <w:t>no-gap-no-interruption</w:t>
      </w:r>
      <w:r>
        <w:rPr>
          <w:rFonts w:hint="default" w:eastAsia="宋体"/>
          <w:color w:val="auto"/>
          <w:sz w:val="20"/>
          <w:szCs w:val="20"/>
          <w:lang w:val="en-US" w:eastAsia="zh-CN"/>
        </w:rPr>
        <w:t>’</w:t>
      </w:r>
      <w:r>
        <w:rPr>
          <w:rFonts w:hint="eastAsia" w:eastAsia="宋体"/>
          <w:color w:val="auto"/>
          <w:sz w:val="20"/>
          <w:szCs w:val="20"/>
          <w:lang w:val="en-US" w:eastAsia="zh-CN"/>
        </w:rPr>
        <w:t xml:space="preserve">, </w:t>
      </w:r>
      <w:r>
        <w:rPr>
          <w:rFonts w:hint="default" w:eastAsia="宋体"/>
          <w:color w:val="auto"/>
          <w:sz w:val="20"/>
          <w:szCs w:val="20"/>
          <w:lang w:val="en-US" w:eastAsia="zh-CN"/>
        </w:rPr>
        <w:t>‘</w:t>
      </w:r>
      <w:r>
        <w:rPr>
          <w:rFonts w:hint="eastAsia" w:eastAsia="宋体"/>
          <w:color w:val="auto"/>
          <w:sz w:val="20"/>
          <w:szCs w:val="20"/>
          <w:lang w:val="en-US" w:eastAsia="zh-CN"/>
        </w:rPr>
        <w:t>no-gap-interruption</w:t>
      </w:r>
      <w:r>
        <w:rPr>
          <w:rFonts w:hint="default" w:eastAsia="宋体"/>
          <w:color w:val="auto"/>
          <w:sz w:val="20"/>
          <w:szCs w:val="20"/>
          <w:lang w:val="en-US" w:eastAsia="zh-CN"/>
        </w:rPr>
        <w:t>’</w:t>
      </w:r>
      <w:r>
        <w:rPr>
          <w:rFonts w:hint="eastAsia" w:eastAsia="宋体"/>
          <w:color w:val="auto"/>
          <w:sz w:val="20"/>
          <w:szCs w:val="20"/>
          <w:lang w:val="en-US" w:eastAsia="zh-CN"/>
        </w:rPr>
        <w:t xml:space="preserve"> are both allowed. For the case of </w:t>
      </w:r>
      <w:r>
        <w:rPr>
          <w:rFonts w:hint="default" w:eastAsia="宋体"/>
          <w:color w:val="auto"/>
          <w:sz w:val="20"/>
          <w:szCs w:val="20"/>
          <w:lang w:val="en-US" w:eastAsia="zh-CN"/>
        </w:rPr>
        <w:t>‘</w:t>
      </w:r>
      <w:r>
        <w:rPr>
          <w:rFonts w:hint="eastAsia" w:eastAsia="宋体"/>
          <w:color w:val="auto"/>
          <w:sz w:val="20"/>
          <w:szCs w:val="20"/>
          <w:lang w:val="en-US" w:eastAsia="zh-CN"/>
        </w:rPr>
        <w:t>no-gap-interruption</w:t>
      </w:r>
      <w:r>
        <w:rPr>
          <w:rFonts w:hint="default" w:eastAsia="宋体"/>
          <w:color w:val="auto"/>
          <w:sz w:val="20"/>
          <w:szCs w:val="20"/>
          <w:lang w:val="en-US" w:eastAsia="zh-CN"/>
        </w:rPr>
        <w:t>’</w:t>
      </w:r>
      <w:r>
        <w:rPr>
          <w:rFonts w:hint="eastAsia" w:eastAsia="宋体"/>
          <w:color w:val="auto"/>
          <w:sz w:val="20"/>
          <w:szCs w:val="20"/>
          <w:lang w:val="en-US" w:eastAsia="zh-CN"/>
        </w:rPr>
        <w:t xml:space="preserve">, the detailed interruption requirements should be identified. There are two solutions to identify the interruption requirements: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Solution 1: Similar as the VIL in NCSG</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Solution 2: Similar as the interruption in deactivated SCell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our view, Solution 1 is more simple and straightforward compared with Solution 2. The interruption length and location can reference the definition in NCSG.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lang w:eastAsia="zh-CN"/>
              </w:rPr>
            </w:pPr>
            <w:r>
              <w:rPr>
                <w:b/>
                <w:lang w:eastAsia="zh-CN"/>
              </w:rPr>
              <w:t>&lt; Way forward &gt;</w:t>
            </w:r>
            <w:r>
              <w:rPr>
                <w:lang w:eastAsia="zh-CN"/>
              </w:rPr>
              <w:t xml:space="preserve">: </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 xml:space="preserve">Option 1a:  </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As a starting point, the interruption length can be same as these defined for NCSG,e.g.</w:t>
            </w:r>
          </w:p>
          <w:p>
            <w:pPr>
              <w:pStyle w:val="27"/>
              <w:keepNext w:val="0"/>
              <w:keepLines w:val="0"/>
              <w:pageBreakBefore w:val="0"/>
              <w:widowControl w:val="0"/>
              <w:numPr>
                <w:ilvl w:val="2"/>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When UE reporting “no-gap[TBD]” in [</w:t>
            </w:r>
            <w:r>
              <w:rPr>
                <w:b/>
                <w:bCs/>
                <w:i/>
                <w:iCs/>
                <w:szCs w:val="24"/>
                <w:lang w:eastAsia="zh-CN"/>
              </w:rPr>
              <w:t>NeedForGapInfoNR]</w:t>
            </w:r>
            <w:r>
              <w:rPr>
                <w:szCs w:val="24"/>
                <w:lang w:eastAsia="zh-CN"/>
              </w:rPr>
              <w:t xml:space="preserve">  the interruption length can be </w:t>
            </w:r>
            <w:r>
              <w:rPr>
                <w:szCs w:val="24"/>
                <w:highlight w:val="none"/>
                <w:lang w:eastAsia="zh-CN"/>
              </w:rPr>
              <w:t>VIL=1ms in FR1 and VIL=0.75ms in FR2</w:t>
            </w:r>
            <w:r>
              <w:rPr>
                <w:szCs w:val="24"/>
                <w:lang w:eastAsia="zh-CN"/>
              </w:rPr>
              <w:t>.</w:t>
            </w:r>
          </w:p>
          <w:p>
            <w:pPr>
              <w:pStyle w:val="27"/>
              <w:keepNext w:val="0"/>
              <w:keepLines w:val="0"/>
              <w:pageBreakBefore w:val="0"/>
              <w:widowControl w:val="0"/>
              <w:numPr>
                <w:ilvl w:val="2"/>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When UE reporting “others[TBD]” in [</w:t>
            </w:r>
            <w:r>
              <w:rPr>
                <w:b/>
                <w:bCs/>
                <w:i/>
                <w:iCs/>
                <w:szCs w:val="24"/>
                <w:lang w:eastAsia="zh-CN"/>
              </w:rPr>
              <w:t>NeedForGapInfoNR]</w:t>
            </w:r>
            <w:r>
              <w:rPr>
                <w:szCs w:val="24"/>
                <w:lang w:eastAsia="zh-CN"/>
              </w:rPr>
              <w:t xml:space="preserve"> no interruption allowed </w:t>
            </w:r>
            <w:r>
              <w:rPr>
                <w:rFonts w:hint="eastAsia"/>
                <w:szCs w:val="24"/>
                <w:lang w:val="en-US" w:eastAsia="zh-CN"/>
              </w:rPr>
              <w:t xml:space="preserve">  </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 xml:space="preserve">Option 1b: </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rFonts w:eastAsia="DengXian"/>
                <w:lang w:val="en-US" w:eastAsia="zh-CN"/>
              </w:rPr>
            </w:pPr>
            <w:r>
              <w:rPr>
                <w:szCs w:val="24"/>
                <w:lang w:eastAsia="zh-CN"/>
              </w:rPr>
              <w:t>As a starting point, when UE reporting “no-gap [TBD]” in [</w:t>
            </w:r>
            <w:r>
              <w:rPr>
                <w:b/>
                <w:bCs/>
                <w:i/>
                <w:iCs/>
                <w:szCs w:val="24"/>
                <w:lang w:eastAsia="zh-CN"/>
              </w:rPr>
              <w:t>NeedForGapInfoNR]</w:t>
            </w:r>
            <w:r>
              <w:rPr>
                <w:szCs w:val="24"/>
                <w:lang w:eastAsia="zh-CN"/>
              </w:rPr>
              <w:t xml:space="preserve">  </w:t>
            </w:r>
            <w:r>
              <w:rPr>
                <w:b/>
                <w:bCs/>
                <w:i/>
                <w:iCs/>
                <w:szCs w:val="24"/>
                <w:lang w:eastAsia="zh-CN"/>
              </w:rPr>
              <w:t>,</w:t>
            </w:r>
            <w:r>
              <w:rPr>
                <w:szCs w:val="24"/>
                <w:lang w:eastAsia="zh-CN"/>
              </w:rPr>
              <w:t xml:space="preserve"> the interruption length can be specified based on the same RTT assumption as for NCSG (</w:t>
            </w:r>
            <w:bookmarkStart w:id="0" w:name="_GoBack"/>
            <w:r>
              <w:rPr>
                <w:szCs w:val="24"/>
                <w:highlight w:val="none"/>
                <w:lang w:eastAsia="zh-CN"/>
              </w:rPr>
              <w:t>0.5ms in FR1 and 0.25ms in FR2</w:t>
            </w:r>
            <w:bookmarkEnd w:id="0"/>
            <w:r>
              <w:rPr>
                <w:szCs w:val="24"/>
                <w:lang w:eastAsia="zh-CN"/>
              </w:rPr>
              <w:t>) interruption occasion.</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rFonts w:eastAsia="DengXian"/>
                <w:lang w:val="en-US" w:eastAsia="zh-CN"/>
              </w:rPr>
            </w:pPr>
            <w:r>
              <w:rPr>
                <w:szCs w:val="24"/>
                <w:lang w:eastAsia="zh-CN"/>
              </w:rPr>
              <w:t xml:space="preserve">Option 1c: </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The interruption length equalling 0.5ms for deactivated SCell measurement can be reused for NeedForGaps measurement.</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 xml:space="preserve">Option 1d: </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szCs w:val="24"/>
                <w:lang w:eastAsia="zh-CN"/>
              </w:rPr>
            </w:pPr>
            <w:r>
              <w:t>Smaller interruption than these for NCSG is expected</w:t>
            </w:r>
            <w:r>
              <w:rPr>
                <w:szCs w:val="24"/>
                <w:lang w:eastAsia="zh-CN"/>
              </w:rPr>
              <w:t>.</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 xml:space="preserve">Option 2: </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rFonts w:hint="default"/>
                <w:vertAlign w:val="baseline"/>
                <w:lang w:val="en-US" w:eastAsia="zh-CN"/>
              </w:rPr>
            </w:pPr>
            <w:r>
              <w:rPr>
                <w:szCs w:val="24"/>
                <w:lang w:eastAsia="zh-CN"/>
              </w:rPr>
              <w:t>No need define interruption length but total interruption ratio.</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The difference between Option 1a and 1b only relies on the exact length of the interruption. Whether reusing the length of VIL or the length of RRT, we prefer the latter since during the interruption, it seems that UE only needs to retune the RF. Regarding to whether defining the exact location of the interruption or similar as the requirement in deactivated SCell, only define the ratio of the interruption, such diversity is caused by the lack of </w:t>
      </w:r>
      <w:r>
        <w:rPr>
          <w:rFonts w:hint="default" w:eastAsia="宋体"/>
          <w:color w:val="auto"/>
          <w:sz w:val="20"/>
          <w:szCs w:val="20"/>
          <w:lang w:val="en-US" w:eastAsia="zh-CN"/>
        </w:rPr>
        <w:t>‘</w:t>
      </w:r>
      <w:r>
        <w:rPr>
          <w:rFonts w:hint="eastAsia" w:eastAsia="宋体"/>
          <w:color w:val="auto"/>
          <w:sz w:val="20"/>
          <w:szCs w:val="20"/>
          <w:lang w:val="en-US" w:eastAsia="zh-CN"/>
        </w:rPr>
        <w:t>pattern</w:t>
      </w:r>
      <w:r>
        <w:rPr>
          <w:rFonts w:hint="default" w:eastAsia="宋体"/>
          <w:color w:val="auto"/>
          <w:sz w:val="20"/>
          <w:szCs w:val="20"/>
          <w:lang w:val="en-US" w:eastAsia="zh-CN"/>
        </w:rPr>
        <w:t>’</w:t>
      </w:r>
      <w:r>
        <w:rPr>
          <w:rFonts w:hint="eastAsia" w:eastAsia="宋体"/>
          <w:color w:val="auto"/>
          <w:sz w:val="20"/>
          <w:szCs w:val="20"/>
          <w:lang w:val="en-US" w:eastAsia="zh-CN"/>
        </w:rPr>
        <w:t xml:space="preserve">. However no matter which solution applied, in fact the interruption should happen at the boundary of the SMTC. For example, the interruption happens right before the first SMTC after the UE reports </w:t>
      </w:r>
      <w:r>
        <w:rPr>
          <w:rFonts w:hint="default" w:eastAsia="宋体"/>
          <w:color w:val="auto"/>
          <w:sz w:val="20"/>
          <w:szCs w:val="20"/>
          <w:lang w:val="en-US" w:eastAsia="zh-CN"/>
        </w:rPr>
        <w:t>‘</w:t>
      </w:r>
      <w:r>
        <w:rPr>
          <w:rFonts w:hint="eastAsia" w:eastAsia="宋体"/>
          <w:color w:val="auto"/>
          <w:sz w:val="20"/>
          <w:szCs w:val="20"/>
          <w:lang w:val="en-US" w:eastAsia="zh-CN"/>
        </w:rPr>
        <w:t>no-gap-interruption</w:t>
      </w:r>
      <w:r>
        <w:rPr>
          <w:rFonts w:hint="default" w:eastAsia="宋体"/>
          <w:color w:val="auto"/>
          <w:sz w:val="20"/>
          <w:szCs w:val="20"/>
          <w:lang w:val="en-US" w:eastAsia="zh-CN"/>
        </w:rPr>
        <w:t>’</w:t>
      </w:r>
      <w:r>
        <w:rPr>
          <w:rFonts w:hint="eastAsia" w:eastAsia="宋体"/>
          <w:color w:val="auto"/>
          <w:sz w:val="20"/>
          <w:szCs w:val="20"/>
          <w:lang w:val="en-US" w:eastAsia="zh-CN"/>
        </w:rPr>
        <w:t xml:space="preserve"> to the NW. If go through Solution 2, it is unknown to the NW when the interruption happens, this would impact the scheduling decision at the NW. Since if the NW can know the exact location of interruption, then it can schedule the resource to other UE to avoid the waste the resource. So to avoid the resource wasting, it is better to define the specific location of interruption.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If the UE report </w:t>
      </w:r>
      <w:r>
        <w:rPr>
          <w:rFonts w:hint="default" w:eastAsia="宋体" w:cs="Times New Roman"/>
          <w:b/>
          <w:bCs/>
          <w:color w:val="auto"/>
          <w:sz w:val="20"/>
          <w:szCs w:val="20"/>
          <w:highlight w:val="none"/>
          <w:lang w:val="en-US" w:eastAsia="zh-CN" w:bidi="ar-SA"/>
        </w:rPr>
        <w:t>‘no-gap-interruption’</w:t>
      </w:r>
      <w:r>
        <w:rPr>
          <w:rFonts w:hint="eastAsia" w:eastAsia="宋体" w:cs="Times New Roman"/>
          <w:b/>
          <w:bCs/>
          <w:color w:val="auto"/>
          <w:sz w:val="20"/>
          <w:szCs w:val="20"/>
          <w:highlight w:val="none"/>
          <w:lang w:val="en-US" w:eastAsia="zh-CN" w:bidi="ar-SA"/>
        </w:rPr>
        <w:t xml:space="preserve"> to the NW, the interruption is expected. Regarding to the interruption length and location, NCSG can be a good reference.</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For the exact interruption length, reusing the legacy RRT is fine, i.e. 0.5ms in FR1 and 0.25ms in FR2.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So to avoid the resource wasting, it is better to define the specific location of interruption since NW can know the exact location of interruption then such resource can be scheduled to other UE. </w:t>
      </w:r>
    </w:p>
    <w:p>
      <w:pPr>
        <w:pStyle w:val="3"/>
        <w:numPr>
          <w:ilvl w:val="0"/>
          <w:numId w:val="0"/>
        </w:numPr>
        <w:bidi w:val="0"/>
        <w:ind w:leftChars="0"/>
        <w:rPr>
          <w:rFonts w:hint="eastAsia"/>
          <w:lang w:val="en-US" w:eastAsia="zh-CN"/>
        </w:rPr>
      </w:pPr>
      <w:r>
        <w:rPr>
          <w:rFonts w:hint="eastAsia"/>
          <w:lang w:val="en-US" w:eastAsia="zh-CN"/>
        </w:rPr>
        <w:t>2.2 Other requirements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Given that the two cases </w:t>
      </w:r>
      <w:r>
        <w:rPr>
          <w:rFonts w:hint="default" w:eastAsia="宋体"/>
          <w:color w:val="auto"/>
          <w:sz w:val="20"/>
          <w:szCs w:val="20"/>
          <w:lang w:val="en-US" w:eastAsia="zh-CN"/>
        </w:rPr>
        <w:t>‘</w:t>
      </w:r>
      <w:r>
        <w:rPr>
          <w:rFonts w:hint="eastAsia" w:eastAsia="宋体"/>
          <w:color w:val="auto"/>
          <w:sz w:val="20"/>
          <w:szCs w:val="20"/>
          <w:lang w:val="en-US" w:eastAsia="zh-CN"/>
        </w:rPr>
        <w:t>no-gap-no-interruption</w:t>
      </w:r>
      <w:r>
        <w:rPr>
          <w:rFonts w:hint="default" w:eastAsia="宋体"/>
          <w:color w:val="auto"/>
          <w:sz w:val="20"/>
          <w:szCs w:val="20"/>
          <w:lang w:val="en-US" w:eastAsia="zh-CN"/>
        </w:rPr>
        <w:t>’</w:t>
      </w:r>
      <w:r>
        <w:rPr>
          <w:rFonts w:hint="eastAsia" w:eastAsia="宋体"/>
          <w:color w:val="auto"/>
          <w:sz w:val="20"/>
          <w:szCs w:val="20"/>
          <w:lang w:val="en-US" w:eastAsia="zh-CN"/>
        </w:rPr>
        <w:t xml:space="preserve"> and </w:t>
      </w:r>
      <w:r>
        <w:rPr>
          <w:rFonts w:hint="default" w:eastAsia="宋体"/>
          <w:color w:val="auto"/>
          <w:sz w:val="20"/>
          <w:szCs w:val="20"/>
          <w:lang w:val="en-US" w:eastAsia="zh-CN"/>
        </w:rPr>
        <w:t>‘</w:t>
      </w:r>
      <w:r>
        <w:rPr>
          <w:rFonts w:hint="eastAsia" w:eastAsia="宋体"/>
          <w:color w:val="auto"/>
          <w:sz w:val="20"/>
          <w:szCs w:val="20"/>
          <w:lang w:val="en-US" w:eastAsia="zh-CN"/>
        </w:rPr>
        <w:t>no-gap-interruption</w:t>
      </w:r>
      <w:r>
        <w:rPr>
          <w:rFonts w:hint="default" w:eastAsia="宋体"/>
          <w:color w:val="auto"/>
          <w:sz w:val="20"/>
          <w:szCs w:val="20"/>
          <w:lang w:val="en-US" w:eastAsia="zh-CN"/>
        </w:rPr>
        <w:t>’</w:t>
      </w:r>
      <w:r>
        <w:rPr>
          <w:rFonts w:hint="eastAsia" w:eastAsia="宋体"/>
          <w:color w:val="auto"/>
          <w:sz w:val="20"/>
          <w:szCs w:val="20"/>
          <w:lang w:val="en-US" w:eastAsia="zh-CN"/>
        </w:rPr>
        <w:t xml:space="preserve"> are both allowed, so it is necessary to define the measurement requirement of the following cases:</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Requirements for intra-freq measurement without gap when no interruption</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Requirements for inter-freq measurement without gap when no interruption</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Requirements for intra-freq measurement without gap when interruption allowed</w:t>
      </w:r>
    </w:p>
    <w:p>
      <w:pPr>
        <w:pStyle w:val="8"/>
        <w:numPr>
          <w:ilvl w:val="0"/>
          <w:numId w:val="9"/>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Requirements for inter-freq measurement without gap when interruption allowed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the case of intra-freq measurement without gap when no interruption, it has been approved to reuse requirements in Section 9.2.5 of TS38.133 (intra-freq w/o gap).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the case of Requirements for inter-freq measurement without gap when no interruption, based on the assumption of taking requirements in Section 9.3.9 of TS38.133 (inter-freq w/o gap) as a starting point, the following options are still FFS: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lang w:eastAsia="zh-CN"/>
              </w:rPr>
            </w:pPr>
            <w:r>
              <w:rPr>
                <w:b/>
                <w:lang w:eastAsia="zh-CN"/>
              </w:rPr>
              <w:t>&lt; Way forward &gt;</w:t>
            </w:r>
            <w:r>
              <w:rPr>
                <w:lang w:eastAsia="zh-CN"/>
              </w:rPr>
              <w:t xml:space="preserve">: </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lang w:eastAsia="zh-CN"/>
              </w:rPr>
            </w:pPr>
            <w:r>
              <w:rPr>
                <w:lang w:eastAsia="zh-CN"/>
              </w:rPr>
              <w:t xml:space="preserve">FFS on: </w:t>
            </w:r>
            <w:r>
              <w:rPr>
                <w:b/>
                <w:lang w:eastAsia="zh-CN"/>
              </w:rPr>
              <w:t xml:space="preserve">    </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 xml:space="preserve">Proposal 2: </w:t>
            </w:r>
          </w:p>
          <w:p>
            <w:pPr>
              <w:pStyle w:val="27"/>
              <w:keepNext w:val="0"/>
              <w:keepLines w:val="0"/>
              <w:pageBreakBefore w:val="0"/>
              <w:widowControl w:val="0"/>
              <w:numPr>
                <w:ilvl w:val="2"/>
                <w:numId w:val="6"/>
              </w:numPr>
              <w:kinsoku/>
              <w:wordWrap/>
              <w:overflowPunct/>
              <w:topLinePunct w:val="0"/>
              <w:autoSpaceDE/>
              <w:autoSpaceDN/>
              <w:bidi w:val="0"/>
              <w:adjustRightInd/>
              <w:snapToGrid/>
              <w:ind w:firstLineChars="0"/>
              <w:textAlignment w:val="auto"/>
              <w:rPr>
                <w:lang w:val="en-US" w:eastAsia="zh-CN"/>
              </w:rPr>
            </w:pPr>
            <w:r>
              <w:rPr>
                <w:lang w:val="en-US" w:eastAsia="zh-CN"/>
              </w:rPr>
              <w:t>to update the definition of inter-frequency SSB based measurements without measurement gaps to include the case when UE indicates ‘no-gap’ via interFreq-needForGap</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 xml:space="preserve">Proposal 3: </w:t>
            </w:r>
          </w:p>
          <w:p>
            <w:pPr>
              <w:pStyle w:val="27"/>
              <w:keepNext w:val="0"/>
              <w:keepLines w:val="0"/>
              <w:pageBreakBefore w:val="0"/>
              <w:widowControl w:val="0"/>
              <w:numPr>
                <w:ilvl w:val="2"/>
                <w:numId w:val="6"/>
              </w:numPr>
              <w:kinsoku/>
              <w:wordWrap/>
              <w:overflowPunct/>
              <w:topLinePunct w:val="0"/>
              <w:autoSpaceDE/>
              <w:autoSpaceDN/>
              <w:bidi w:val="0"/>
              <w:adjustRightInd/>
              <w:snapToGrid/>
              <w:ind w:firstLineChars="0"/>
              <w:textAlignment w:val="auto"/>
              <w:rPr>
                <w:strike/>
                <w:szCs w:val="24"/>
                <w:lang w:eastAsia="zh-CN"/>
              </w:rPr>
            </w:pPr>
            <w:r>
              <w:fldChar w:fldCharType="begin"/>
            </w:r>
            <w:r>
              <w:instrText xml:space="preserve"> REF _Ref115405078 \h  \* MERGEFORMAT </w:instrText>
            </w:r>
            <w:r>
              <w:fldChar w:fldCharType="separate"/>
            </w:r>
            <w:r>
              <w:rPr>
                <w:rFonts w:cs="Calibri"/>
                <w:lang w:eastAsia="ko-KR"/>
              </w:rPr>
              <w:t xml:space="preserve"> </w:t>
            </w:r>
            <w:r>
              <w:rPr>
                <w:lang w:val="en-US" w:eastAsia="zh-CN"/>
              </w:rPr>
              <w:t>updates</w:t>
            </w:r>
            <w:r>
              <w:rPr>
                <w:rFonts w:cs="Calibri"/>
                <w:lang w:eastAsia="ko-KR"/>
              </w:rPr>
              <w:t>/clarification on CSSF</w:t>
            </w:r>
            <w:r>
              <w:rPr>
                <w:rFonts w:cs="Calibri"/>
                <w:vertAlign w:val="subscript"/>
                <w:lang w:eastAsia="ko-KR"/>
              </w:rPr>
              <w:t xml:space="preserve">outside_gap </w:t>
            </w:r>
            <w:r>
              <w:rPr>
                <w:rFonts w:cs="Calibri"/>
                <w:lang w:eastAsia="ko-KR"/>
              </w:rPr>
              <w:t>is neede</w:t>
            </w:r>
            <w:r>
              <w:rPr>
                <w:lang w:val="en-US" w:eastAsia="zh-CN"/>
              </w:rPr>
              <w:t xml:space="preserve">d.  </w:t>
            </w:r>
            <w:r>
              <w:fldChar w:fldCharType="end"/>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strike/>
                <w:szCs w:val="24"/>
                <w:lang w:eastAsia="zh-CN"/>
              </w:rPr>
            </w:pPr>
            <w:r>
              <w:t xml:space="preserve">Proposal 4: </w:t>
            </w:r>
          </w:p>
          <w:p>
            <w:pPr>
              <w:pStyle w:val="27"/>
              <w:keepNext w:val="0"/>
              <w:keepLines w:val="0"/>
              <w:pageBreakBefore w:val="0"/>
              <w:widowControl w:val="0"/>
              <w:numPr>
                <w:ilvl w:val="2"/>
                <w:numId w:val="6"/>
              </w:numPr>
              <w:kinsoku/>
              <w:wordWrap/>
              <w:overflowPunct/>
              <w:topLinePunct w:val="0"/>
              <w:autoSpaceDE/>
              <w:autoSpaceDN/>
              <w:bidi w:val="0"/>
              <w:adjustRightInd/>
              <w:snapToGrid/>
              <w:ind w:firstLineChars="0"/>
              <w:textAlignment w:val="auto"/>
              <w:rPr>
                <w:rFonts w:hint="default" w:eastAsia="宋体"/>
                <w:color w:val="auto"/>
                <w:sz w:val="20"/>
                <w:szCs w:val="20"/>
                <w:vertAlign w:val="baseline"/>
                <w:lang w:val="en-US" w:eastAsia="zh-CN"/>
              </w:rPr>
            </w:pPr>
            <w:r>
              <w:t xml:space="preserve">Define measurement reporting delay requirements for UEs indicating no-gap with interruption considering both </w:t>
            </w:r>
            <w:r>
              <w:rPr>
                <w:i/>
              </w:rPr>
              <w:t xml:space="preserve">deriveSSB-IndexFromCellInter-r17 </w:t>
            </w:r>
            <w:r>
              <w:t>enabled</w:t>
            </w:r>
            <w:r>
              <w:rPr>
                <w:i/>
              </w:rPr>
              <w:t xml:space="preserve"> </w:t>
            </w:r>
            <w:r>
              <w:t>and disabled</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our opinion, here the situation is totally similar as the case for intra-freq measurement without gap when no interruption. So reusing the requirements in Section 9.3.9(inter-freq w/o gap) is fine. Regarding to the </w:t>
      </w:r>
      <w:r>
        <w:rPr>
          <w:rFonts w:hint="eastAsia" w:eastAsia="宋体"/>
          <w:i/>
          <w:iCs/>
          <w:color w:val="auto"/>
          <w:sz w:val="20"/>
          <w:szCs w:val="20"/>
          <w:lang w:val="en-US" w:eastAsia="zh-CN"/>
        </w:rPr>
        <w:t>deriveSSB-IndexFromCellInter-r17</w:t>
      </w:r>
      <w:r>
        <w:rPr>
          <w:rFonts w:hint="eastAsia" w:eastAsia="宋体"/>
          <w:color w:val="auto"/>
          <w:sz w:val="20"/>
          <w:szCs w:val="20"/>
          <w:lang w:val="en-US" w:eastAsia="zh-CN"/>
        </w:rPr>
        <w:t xml:space="preserve"> referred by Proposal 4, we believe it can be further discussed. Even though the IE deriveSSB-IndexFromCellInter-r17 is only introduced in R17 NCSG, but applying such IE in a more general method, would reduce the whole delay by ignoring the latency of SSB index deriving. In fact there are already two types of latency in Section 9.3.9.</w:t>
      </w:r>
    </w:p>
    <w:p>
      <w:pPr>
        <w:pStyle w:val="46"/>
        <w:ind w:firstLine="200" w:firstLineChars="100"/>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46"/>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So maybe whether </w:t>
      </w:r>
      <w:r>
        <w:rPr>
          <w:rFonts w:hint="eastAsia" w:eastAsia="宋体"/>
          <w:i/>
          <w:iCs/>
          <w:color w:val="auto"/>
          <w:sz w:val="20"/>
          <w:szCs w:val="20"/>
          <w:lang w:val="en-US" w:eastAsia="zh-CN"/>
        </w:rPr>
        <w:t>deriveSSB-IndexFromCellInter-r17</w:t>
      </w:r>
      <w:r>
        <w:rPr>
          <w:rFonts w:hint="eastAsia" w:eastAsia="宋体"/>
          <w:color w:val="auto"/>
          <w:sz w:val="20"/>
          <w:szCs w:val="20"/>
          <w:lang w:val="en-US" w:eastAsia="zh-CN"/>
        </w:rPr>
        <w:t xml:space="preserve"> enabled or not, can be another condition to decide which one in above two could be applied.</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Regarding to the requirements for inter-freq measurement without gap when no interruption, reusing the requirements in Section 9.3.9 is fine. Further more, whether </w:t>
      </w:r>
      <w:r>
        <w:rPr>
          <w:b/>
          <w:bCs/>
          <w:i/>
        </w:rPr>
        <w:t>deriveSSB-IndexFromCellInter-r17</w:t>
      </w:r>
      <w:r>
        <w:rPr>
          <w:rFonts w:hint="eastAsia" w:eastAsia="宋体"/>
          <w:b/>
          <w:bCs/>
          <w:i/>
          <w:lang w:val="en-US" w:eastAsia="zh-CN"/>
        </w:rPr>
        <w:t xml:space="preserve"> </w:t>
      </w:r>
      <w:r>
        <w:rPr>
          <w:rFonts w:hint="eastAsia" w:eastAsia="宋体" w:cs="Times New Roman"/>
          <w:b/>
          <w:bCs/>
          <w:color w:val="auto"/>
          <w:sz w:val="20"/>
          <w:szCs w:val="20"/>
          <w:highlight w:val="none"/>
          <w:lang w:val="en-US" w:eastAsia="zh-CN" w:bidi="ar-SA"/>
        </w:rPr>
        <w:t>is enabled or disabled, can also be considered to decide whether ignore the SSB index deriving latency.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the requirements of intra/inter-freq measurement without gap when interruption allowed,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 xml:space="preserve">Option 1: </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szCs w:val="24"/>
                <w:lang w:eastAsia="zh-CN"/>
              </w:rPr>
            </w:pPr>
            <w:r>
              <w:rPr>
                <w:lang w:val="en-US" w:eastAsia="zh-CN"/>
              </w:rPr>
              <w:t>Take requirements NCSG requirements in TS38.133 clause 9.3.10 as a starting point</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The other aspects can be FFS. e.g.</w:t>
            </w:r>
          </w:p>
          <w:p>
            <w:pPr>
              <w:pStyle w:val="27"/>
              <w:keepNext w:val="0"/>
              <w:keepLines w:val="0"/>
              <w:pageBreakBefore w:val="0"/>
              <w:widowControl w:val="0"/>
              <w:numPr>
                <w:ilvl w:val="2"/>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The time slot alignment among the measurement objects and interruption location</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szCs w:val="24"/>
                <w:lang w:eastAsia="zh-CN"/>
              </w:rPr>
            </w:pPr>
            <w:r>
              <w:rPr>
                <w:rFonts w:hint="eastAsia" w:eastAsia="PMingLiU"/>
                <w:szCs w:val="24"/>
                <w:lang w:eastAsia="zh-TW"/>
              </w:rPr>
              <w:t>O</w:t>
            </w:r>
            <w:r>
              <w:rPr>
                <w:rFonts w:eastAsia="PMingLiU"/>
                <w:szCs w:val="24"/>
                <w:lang w:eastAsia="zh-TW"/>
              </w:rPr>
              <w:t xml:space="preserve">ption 2: </w:t>
            </w:r>
            <w:r>
              <w:rPr>
                <w:rFonts w:eastAsia="PMingLiU"/>
                <w:szCs w:val="24"/>
                <w:lang w:eastAsia="zh-TW"/>
              </w:rPr>
              <w:tab/>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The deactivated SCell measurement requirement can be the start point in case of interruption location is unknown.</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szCs w:val="24"/>
                <w:lang w:eastAsia="zh-CN"/>
              </w:rPr>
            </w:pPr>
            <w:r>
              <w:rPr>
                <w:rFonts w:hint="eastAsia" w:eastAsia="PMingLiU"/>
                <w:szCs w:val="24"/>
                <w:lang w:eastAsia="zh-TW"/>
              </w:rPr>
              <w:t>O</w:t>
            </w:r>
            <w:r>
              <w:rPr>
                <w:rFonts w:eastAsia="PMingLiU"/>
                <w:szCs w:val="24"/>
                <w:lang w:eastAsia="zh-TW"/>
              </w:rPr>
              <w:t xml:space="preserve">ption 2a: </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 xml:space="preserve">The deactivated SCell measurement except the measCycleSCell can be a start point </w:t>
            </w:r>
          </w:p>
          <w:p>
            <w:pPr>
              <w:pStyle w:val="27"/>
              <w:keepNext w:val="0"/>
              <w:keepLines w:val="0"/>
              <w:pageBreakBefore w:val="0"/>
              <w:widowControl w:val="0"/>
              <w:numPr>
                <w:ilvl w:val="2"/>
                <w:numId w:val="6"/>
              </w:numPr>
              <w:kinsoku/>
              <w:wordWrap/>
              <w:overflowPunct/>
              <w:topLinePunct w:val="0"/>
              <w:autoSpaceDE/>
              <w:autoSpaceDN/>
              <w:bidi w:val="0"/>
              <w:adjustRightInd/>
              <w:snapToGrid/>
              <w:ind w:firstLineChars="0"/>
              <w:textAlignment w:val="auto"/>
              <w:rPr>
                <w:szCs w:val="24"/>
                <w:lang w:eastAsia="zh-CN"/>
              </w:rPr>
            </w:pPr>
            <w:r>
              <w:t>To reduce the total interruption ratio, some trade-off solutions for extending the measurement can be</w:t>
            </w:r>
          </w:p>
          <w:p>
            <w:pPr>
              <w:pStyle w:val="27"/>
              <w:keepNext w:val="0"/>
              <w:keepLines w:val="0"/>
              <w:pageBreakBefore w:val="0"/>
              <w:widowControl w:val="0"/>
              <w:numPr>
                <w:ilvl w:val="3"/>
                <w:numId w:val="6"/>
              </w:numPr>
              <w:kinsoku/>
              <w:wordWrap/>
              <w:overflowPunct/>
              <w:topLinePunct w:val="0"/>
              <w:autoSpaceDE/>
              <w:autoSpaceDN/>
              <w:bidi w:val="0"/>
              <w:adjustRightInd/>
              <w:snapToGrid/>
              <w:ind w:firstLineChars="0"/>
              <w:textAlignment w:val="auto"/>
              <w:rPr>
                <w:szCs w:val="24"/>
                <w:lang w:eastAsia="zh-CN"/>
              </w:rPr>
            </w:pPr>
            <w:r>
              <w:t xml:space="preserve">introducing a lower bound, such as [80]ms, or </w:t>
            </w:r>
          </w:p>
          <w:p>
            <w:pPr>
              <w:pStyle w:val="27"/>
              <w:keepNext w:val="0"/>
              <w:keepLines w:val="0"/>
              <w:pageBreakBefore w:val="0"/>
              <w:widowControl w:val="0"/>
              <w:numPr>
                <w:ilvl w:val="3"/>
                <w:numId w:val="6"/>
              </w:numPr>
              <w:kinsoku/>
              <w:wordWrap/>
              <w:overflowPunct/>
              <w:topLinePunct w:val="0"/>
              <w:autoSpaceDE/>
              <w:autoSpaceDN/>
              <w:bidi w:val="0"/>
              <w:adjustRightInd/>
              <w:snapToGrid/>
              <w:ind w:firstLineChars="0"/>
              <w:textAlignment w:val="auto"/>
              <w:rPr>
                <w:szCs w:val="24"/>
                <w:lang w:eastAsia="zh-CN"/>
              </w:rPr>
            </w:pPr>
            <w:r>
              <w:t>introducing a scaling factor K</w:t>
            </w:r>
            <w:r>
              <w:rPr>
                <w:sz w:val="10"/>
                <w:szCs w:val="10"/>
              </w:rPr>
              <w:t>NeedForGaps</w:t>
            </w:r>
            <w:r>
              <w:t>, such as K</w:t>
            </w:r>
            <w:r>
              <w:rPr>
                <w:sz w:val="10"/>
                <w:szCs w:val="10"/>
              </w:rPr>
              <w:t>NeedForGaps</w:t>
            </w:r>
            <w:r>
              <w:t xml:space="preserve"> =[2]</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szCs w:val="24"/>
                <w:lang w:eastAsia="zh-CN"/>
              </w:rPr>
            </w:pPr>
            <w:r>
              <w:rPr>
                <w:szCs w:val="24"/>
                <w:lang w:eastAsia="zh-CN"/>
              </w:rPr>
              <w:t xml:space="preserve">Option 3: </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rFonts w:hint="default" w:eastAsia="宋体"/>
                <w:color w:val="auto"/>
                <w:sz w:val="20"/>
                <w:szCs w:val="20"/>
                <w:vertAlign w:val="baseline"/>
                <w:lang w:val="en-US" w:eastAsia="zh-CN"/>
              </w:rPr>
            </w:pPr>
            <w:r>
              <w:t>Take requirements in 38.133, clause 9.3.9 as a starting point</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Within all the above options, we prefer Option 1, i.e. take the requirements of NCSG in Section 9.3.10 as a starting point. Since the case of </w:t>
      </w:r>
      <w:r>
        <w:rPr>
          <w:rFonts w:hint="default" w:eastAsia="宋体"/>
          <w:color w:val="auto"/>
          <w:sz w:val="20"/>
          <w:szCs w:val="20"/>
          <w:lang w:val="en-US" w:eastAsia="zh-CN"/>
        </w:rPr>
        <w:t>‘</w:t>
      </w:r>
      <w:r>
        <w:rPr>
          <w:rFonts w:hint="eastAsia" w:eastAsia="宋体"/>
          <w:color w:val="auto"/>
          <w:sz w:val="20"/>
          <w:szCs w:val="20"/>
          <w:lang w:val="en-US" w:eastAsia="zh-CN"/>
        </w:rPr>
        <w:t>no-gap-interruption</w:t>
      </w:r>
      <w:r>
        <w:rPr>
          <w:rFonts w:hint="default" w:eastAsia="宋体"/>
          <w:color w:val="auto"/>
          <w:sz w:val="20"/>
          <w:szCs w:val="20"/>
          <w:lang w:val="en-US" w:eastAsia="zh-CN"/>
        </w:rPr>
        <w:t>’</w:t>
      </w:r>
      <w:r>
        <w:rPr>
          <w:rFonts w:hint="eastAsia" w:eastAsia="宋体"/>
          <w:color w:val="auto"/>
          <w:sz w:val="20"/>
          <w:szCs w:val="20"/>
          <w:lang w:val="en-US" w:eastAsia="zh-CN"/>
        </w:rPr>
        <w:t xml:space="preserve"> is very similar as NCSG. So the requirements of NCSG can be a starting point.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5: For the requirements of intra/inter-freq measurement without gap when interruption allowed, take requirements NCSG requirements in TS38.133 clause 9.3.10 as a starting point.</w:t>
      </w:r>
    </w:p>
    <w:p>
      <w:pPr>
        <w:pStyle w:val="3"/>
        <w:numPr>
          <w:ilvl w:val="0"/>
          <w:numId w:val="0"/>
        </w:numPr>
        <w:bidi w:val="0"/>
        <w:ind w:leftChars="0"/>
        <w:rPr>
          <w:rFonts w:hint="eastAsia"/>
          <w:lang w:val="en-US" w:eastAsia="zh-CN"/>
        </w:rPr>
      </w:pPr>
      <w:r>
        <w:rPr>
          <w:rFonts w:hint="eastAsia"/>
          <w:lang w:val="en-US" w:eastAsia="zh-CN"/>
        </w:rPr>
        <w:t>2.3 UE behavior</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With respect to the UE behavior, the impact on the legacy UE was discussed in last meeting, the following option was kept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lang w:eastAsia="zh-CN"/>
              </w:rPr>
            </w:pPr>
            <w:r>
              <w:rPr>
                <w:b/>
                <w:lang w:eastAsia="zh-CN"/>
              </w:rPr>
              <w:t>&lt; Way forward &gt;</w:t>
            </w:r>
            <w:r>
              <w:rPr>
                <w:lang w:eastAsia="zh-CN"/>
              </w:rPr>
              <w:t xml:space="preserve">: </w:t>
            </w:r>
          </w:p>
          <w:p>
            <w:pPr>
              <w:pStyle w:val="27"/>
              <w:keepNext w:val="0"/>
              <w:keepLines w:val="0"/>
              <w:pageBreakBefore w:val="0"/>
              <w:widowControl w:val="0"/>
              <w:numPr>
                <w:ilvl w:val="0"/>
                <w:numId w:val="6"/>
              </w:numPr>
              <w:kinsoku/>
              <w:wordWrap/>
              <w:overflowPunct/>
              <w:topLinePunct w:val="0"/>
              <w:autoSpaceDE/>
              <w:autoSpaceDN/>
              <w:bidi w:val="0"/>
              <w:adjustRightInd/>
              <w:snapToGrid/>
              <w:ind w:firstLineChars="0"/>
              <w:textAlignment w:val="auto"/>
              <w:rPr>
                <w:szCs w:val="24"/>
                <w:lang w:eastAsia="zh-CN"/>
              </w:rPr>
            </w:pPr>
            <w:r>
              <w:rPr>
                <w:rFonts w:eastAsia="PMingLiU"/>
                <w:szCs w:val="24"/>
                <w:lang w:eastAsia="zh-TW"/>
              </w:rPr>
              <w:t>FFS on:</w:t>
            </w:r>
          </w:p>
          <w:p>
            <w:pPr>
              <w:pStyle w:val="27"/>
              <w:keepNext w:val="0"/>
              <w:keepLines w:val="0"/>
              <w:pageBreakBefore w:val="0"/>
              <w:widowControl w:val="0"/>
              <w:numPr>
                <w:ilvl w:val="1"/>
                <w:numId w:val="6"/>
              </w:numPr>
              <w:kinsoku/>
              <w:wordWrap/>
              <w:overflowPunct/>
              <w:topLinePunct w:val="0"/>
              <w:autoSpaceDE/>
              <w:autoSpaceDN/>
              <w:bidi w:val="0"/>
              <w:adjustRightInd/>
              <w:snapToGrid/>
              <w:ind w:firstLineChars="0"/>
              <w:textAlignment w:val="auto"/>
              <w:rPr>
                <w:rFonts w:hint="default" w:eastAsia="宋体"/>
                <w:color w:val="auto"/>
                <w:sz w:val="20"/>
                <w:szCs w:val="20"/>
                <w:vertAlign w:val="baseline"/>
                <w:lang w:val="en-US" w:eastAsia="zh-CN"/>
              </w:rPr>
            </w:pPr>
            <w:r>
              <w:rPr>
                <w:rFonts w:eastAsia="PMingLiU"/>
                <w:szCs w:val="24"/>
                <w:lang w:eastAsia="zh-TW"/>
              </w:rPr>
              <w:t xml:space="preserve">Option 1: </w:t>
            </w:r>
          </w:p>
          <w:p>
            <w:pPr>
              <w:pStyle w:val="27"/>
              <w:keepNext w:val="0"/>
              <w:keepLines w:val="0"/>
              <w:pageBreakBefore w:val="0"/>
              <w:widowControl w:val="0"/>
              <w:numPr>
                <w:ilvl w:val="2"/>
                <w:numId w:val="6"/>
              </w:numPr>
              <w:kinsoku/>
              <w:wordWrap/>
              <w:overflowPunct/>
              <w:topLinePunct w:val="0"/>
              <w:autoSpaceDE/>
              <w:autoSpaceDN/>
              <w:bidi w:val="0"/>
              <w:adjustRightInd/>
              <w:snapToGrid/>
              <w:ind w:left="1956" w:leftChars="0" w:hanging="360" w:firstLineChars="0"/>
              <w:textAlignment w:val="auto"/>
              <w:rPr>
                <w:rFonts w:hint="default" w:eastAsia="宋体"/>
                <w:color w:val="auto"/>
                <w:sz w:val="20"/>
                <w:szCs w:val="20"/>
                <w:vertAlign w:val="baseline"/>
                <w:lang w:val="en-US" w:eastAsia="zh-CN"/>
              </w:rPr>
            </w:pPr>
            <w:r>
              <w:rPr>
                <w:lang w:val="en-US" w:eastAsia="zh-CN"/>
              </w:rPr>
              <w:t>Legacy behavior of existing indication in needForGaps and needForGapsNCSG shall not be changed in Rel 18 NR_MG_enh2</w:t>
            </w:r>
          </w:p>
        </w:tc>
      </w:tr>
    </w:tbl>
    <w:p>
      <w:pPr>
        <w:pStyle w:val="8"/>
        <w:tabs>
          <w:tab w:val="left" w:pos="226"/>
          <w:tab w:val="left" w:pos="284"/>
          <w:tab w:val="left" w:pos="5103"/>
        </w:tabs>
        <w:snapToGrid w:val="0"/>
        <w:spacing w:before="156" w:beforeLines="50"/>
        <w:rPr>
          <w:rFonts w:hint="eastAsia"/>
          <w:lang w:val="en-US" w:eastAsia="zh-CN"/>
        </w:rPr>
      </w:pPr>
      <w:r>
        <w:rPr>
          <w:rFonts w:hint="eastAsia" w:eastAsia="宋体"/>
          <w:color w:val="auto"/>
          <w:sz w:val="20"/>
          <w:szCs w:val="20"/>
          <w:lang w:val="en-US" w:eastAsia="zh-CN"/>
        </w:rPr>
        <w:t xml:space="preserve">We believe the opinion in Option 1 is nature and acceptable. The report in NeedForGapsInfoNR is only applicable for R18 UE, so it is new feature and should not impact legacy feature such as </w:t>
      </w:r>
      <w:r>
        <w:rPr>
          <w:lang w:val="en-US" w:eastAsia="zh-CN"/>
        </w:rPr>
        <w:t>needForGaps</w:t>
      </w:r>
      <w:r>
        <w:rPr>
          <w:rFonts w:hint="eastAsia"/>
          <w:lang w:val="en-US" w:eastAsia="zh-CN"/>
        </w:rPr>
        <w:t xml:space="preserve"> and </w:t>
      </w:r>
      <w:r>
        <w:rPr>
          <w:lang w:val="en-US" w:eastAsia="zh-CN"/>
        </w:rPr>
        <w:t>needForGapsNCSG</w:t>
      </w:r>
      <w:r>
        <w:rPr>
          <w:rFonts w:hint="eastAsia"/>
          <w:lang w:val="en-US" w:eastAsia="zh-CN"/>
        </w:rPr>
        <w:t xml:space="preserve">. So for the UE report </w:t>
      </w:r>
      <w:r>
        <w:rPr>
          <w:rFonts w:hint="default"/>
          <w:lang w:val="en-US" w:eastAsia="zh-CN"/>
        </w:rPr>
        <w:t>‘</w:t>
      </w:r>
      <w:r>
        <w:rPr>
          <w:rFonts w:hint="eastAsia"/>
          <w:lang w:val="en-US" w:eastAsia="zh-CN"/>
        </w:rPr>
        <w:t>no gap</w:t>
      </w:r>
      <w:r>
        <w:rPr>
          <w:rFonts w:hint="default"/>
          <w:lang w:val="en-US" w:eastAsia="zh-CN"/>
        </w:rPr>
        <w:t>’</w:t>
      </w:r>
      <w:r>
        <w:rPr>
          <w:rFonts w:hint="eastAsia"/>
          <w:lang w:val="en-US" w:eastAsia="zh-CN"/>
        </w:rPr>
        <w:t xml:space="preserve"> through needForGaps, whether interruption allowed would depend on UE implementation since of no requirements identified. Such legacy behavior should not be impacted by the supporting of NeedForGapInfoNR.</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6: Legacy behavior of existing indication in needForGaps and needForGapsNCSG shall not be changed in Rel 18 NR_MG_enh2.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RRM requirements for measurement without gaps</w:t>
      </w:r>
      <w:r>
        <w:rPr>
          <w:rFonts w:eastAsia="宋体"/>
          <w:bCs/>
          <w:color w:val="auto"/>
          <w:sz w:val="20"/>
          <w:szCs w:val="20"/>
          <w:lang w:val="en-GB" w:eastAsia="zh-CN"/>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If the UE report </w:t>
      </w:r>
      <w:r>
        <w:rPr>
          <w:rFonts w:hint="default" w:eastAsia="宋体" w:cs="Times New Roman"/>
          <w:b/>
          <w:bCs/>
          <w:color w:val="auto"/>
          <w:sz w:val="20"/>
          <w:szCs w:val="20"/>
          <w:highlight w:val="none"/>
          <w:lang w:val="en-US" w:eastAsia="zh-CN" w:bidi="ar-SA"/>
        </w:rPr>
        <w:t>‘no-gap-interruption’</w:t>
      </w:r>
      <w:r>
        <w:rPr>
          <w:rFonts w:hint="eastAsia" w:eastAsia="宋体" w:cs="Times New Roman"/>
          <w:b/>
          <w:bCs/>
          <w:color w:val="auto"/>
          <w:sz w:val="20"/>
          <w:szCs w:val="20"/>
          <w:highlight w:val="none"/>
          <w:lang w:val="en-US" w:eastAsia="zh-CN" w:bidi="ar-SA"/>
        </w:rPr>
        <w:t xml:space="preserve"> to the NW, the interruption is expected. Regarding to the interruption length and location, NCSG can be a good reference.</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For the exact interruption length, reusing the legacy RRT is fine, i.e. 0.5ms in FR1 and 0.25ms in FR2.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So to avoid the resource wasting, it is better to define the specific location of interruption since NW can know the exact location of interruption then such resource can be scheduled to other UE.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Regarding to the requirements for inter-freq measurement without gap when no interruption, reusing the requirements in Section 9.3.9 is fine. Further more, whether </w:t>
      </w:r>
      <w:r>
        <w:rPr>
          <w:b/>
          <w:bCs/>
          <w:i/>
        </w:rPr>
        <w:t>deriveSSB-IndexFromCellInter-r17</w:t>
      </w:r>
      <w:r>
        <w:rPr>
          <w:rFonts w:hint="eastAsia" w:eastAsia="宋体"/>
          <w:b/>
          <w:bCs/>
          <w:i/>
          <w:lang w:val="en-US" w:eastAsia="zh-CN"/>
        </w:rPr>
        <w:t xml:space="preserve"> </w:t>
      </w:r>
      <w:r>
        <w:rPr>
          <w:rFonts w:hint="eastAsia" w:eastAsia="宋体" w:cs="Times New Roman"/>
          <w:b/>
          <w:bCs/>
          <w:color w:val="auto"/>
          <w:sz w:val="20"/>
          <w:szCs w:val="20"/>
          <w:highlight w:val="none"/>
          <w:lang w:val="en-US" w:eastAsia="zh-CN" w:bidi="ar-SA"/>
        </w:rPr>
        <w:t>is enabled or disabled, can also be considered to decide whether ignore the SSB index deriving latency.</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5: For the requirements of intra/inter-freq measurement without gap when interruption allowed, take requirements NCSG requirements in TS38.133 clause 9.3.10 as a starting point.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6: Legacy behavior of existing indication in needForGaps and needForGapsNCSG shall not be changed in Rel 18 NR_MG_enh2.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default"/>
          <w:color w:val="auto"/>
          <w:highlight w:val="none"/>
          <w:lang w:val="en-US" w:eastAsia="zh-CN"/>
        </w:rPr>
      </w:pPr>
      <w:r>
        <w:rPr>
          <w:rFonts w:hint="eastAsia"/>
          <w:lang w:val="en-US" w:eastAsia="zh-CN"/>
        </w:rPr>
        <w:t>RP-22</w:t>
      </w:r>
      <w:r>
        <w:rPr>
          <w:rFonts w:hint="eastAsia"/>
          <w:highlight w:val="none"/>
          <w:lang w:val="en-US" w:eastAsia="zh-CN"/>
        </w:rPr>
        <w:t>1018</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Further Enhancements on NR and MR-DC Measurement Gaps and Measurements without Gaps</w:t>
      </w:r>
      <w:r>
        <w:rPr>
          <w:rFonts w:hint="default"/>
          <w:color w:val="auto"/>
          <w:highlight w:val="none"/>
          <w:lang w:val="en-US" w:eastAsia="zh-CN"/>
        </w:rPr>
        <w:t>”</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[2] RP-222337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R4-2220360 </w:t>
      </w:r>
      <w:r>
        <w:rPr>
          <w:rFonts w:hint="default"/>
          <w:color w:val="auto"/>
          <w:highlight w:val="none"/>
          <w:lang w:val="en-US" w:eastAsia="zh-CN"/>
        </w:rPr>
        <w:t>“WF on NR_MG_enh2 Part 2”</w:t>
      </w:r>
      <w:r>
        <w:rPr>
          <w:rFonts w:hint="eastAsia"/>
          <w:color w:val="auto"/>
          <w:highlight w:val="none"/>
          <w:lang w:val="en-US" w:eastAsia="zh-CN"/>
        </w:rPr>
        <w:t>, Intel Corporation</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A530"/>
    <w:multiLevelType w:val="singleLevel"/>
    <w:tmpl w:val="084CA530"/>
    <w:lvl w:ilvl="0" w:tentative="0">
      <w:start w:val="2"/>
      <w:numFmt w:val="decimal"/>
      <w:suff w:val="space"/>
      <w:lvlText w:val="(%1)"/>
      <w:lvlJc w:val="left"/>
    </w:lvl>
  </w:abstractNum>
  <w:abstractNum w:abstractNumId="1">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876C899"/>
    <w:multiLevelType w:val="singleLevel"/>
    <w:tmpl w:val="1876C899"/>
    <w:lvl w:ilvl="0" w:tentative="0">
      <w:start w:val="1"/>
      <w:numFmt w:val="bullet"/>
      <w:lvlText w:val=""/>
      <w:lvlJc w:val="left"/>
      <w:pPr>
        <w:ind w:left="420" w:hanging="420"/>
      </w:pPr>
      <w:rPr>
        <w:rFonts w:hint="default" w:ascii="Wingdings" w:hAnsi="Wingdings"/>
      </w:rPr>
    </w:lvl>
  </w:abstractNum>
  <w:abstractNum w:abstractNumId="4">
    <w:nsid w:val="3D0302EF"/>
    <w:multiLevelType w:val="singleLevel"/>
    <w:tmpl w:val="3D0302EF"/>
    <w:lvl w:ilvl="0" w:tentative="0">
      <w:start w:val="1"/>
      <w:numFmt w:val="decimal"/>
      <w:suff w:val="space"/>
      <w:lvlText w:val="[%1]"/>
      <w:lvlJc w:val="left"/>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5D5A61DE"/>
    <w:multiLevelType w:val="singleLevel"/>
    <w:tmpl w:val="5D5A61DE"/>
    <w:lvl w:ilvl="0" w:tentative="0">
      <w:start w:val="1"/>
      <w:numFmt w:val="bullet"/>
      <w:lvlText w:val=""/>
      <w:lvlJc w:val="left"/>
      <w:pPr>
        <w:ind w:left="420" w:hanging="42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CE7C229"/>
    <w:multiLevelType w:val="singleLevel"/>
    <w:tmpl w:val="7CE7C229"/>
    <w:lvl w:ilvl="0" w:tentative="0">
      <w:start w:val="1"/>
      <w:numFmt w:val="bullet"/>
      <w:lvlText w:val=""/>
      <w:lvlJc w:val="left"/>
      <w:pPr>
        <w:ind w:left="420" w:hanging="420"/>
      </w:pPr>
      <w:rPr>
        <w:rFonts w:hint="default" w:ascii="Wingdings" w:hAnsi="Wingdings"/>
      </w:rPr>
    </w:lvl>
  </w:abstractNum>
  <w:num w:numId="1">
    <w:abstractNumId w:val="8"/>
  </w:num>
  <w:num w:numId="2">
    <w:abstractNumId w:val="5"/>
  </w:num>
  <w:num w:numId="3">
    <w:abstractNumId w:val="2"/>
  </w:num>
  <w:num w:numId="4">
    <w:abstractNumId w:val="0"/>
  </w:num>
  <w:num w:numId="5">
    <w:abstractNumId w:val="1"/>
  </w:num>
  <w:num w:numId="6">
    <w:abstractNumId w:val="6"/>
  </w:num>
  <w:num w:numId="7">
    <w:abstractNumId w:val="3"/>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9E4425"/>
    <w:rsid w:val="05317828"/>
    <w:rsid w:val="05477E90"/>
    <w:rsid w:val="05BB5AB9"/>
    <w:rsid w:val="05C42923"/>
    <w:rsid w:val="06963BA6"/>
    <w:rsid w:val="06965F3C"/>
    <w:rsid w:val="07CD3CDD"/>
    <w:rsid w:val="0855671D"/>
    <w:rsid w:val="089009EB"/>
    <w:rsid w:val="09716BCA"/>
    <w:rsid w:val="09D64B23"/>
    <w:rsid w:val="09E644B8"/>
    <w:rsid w:val="0B12013A"/>
    <w:rsid w:val="0B3D3C2F"/>
    <w:rsid w:val="0BB0429A"/>
    <w:rsid w:val="0BFF5FC6"/>
    <w:rsid w:val="0C394019"/>
    <w:rsid w:val="10137061"/>
    <w:rsid w:val="10997F43"/>
    <w:rsid w:val="10CA7DAD"/>
    <w:rsid w:val="10DE7BAE"/>
    <w:rsid w:val="120774A3"/>
    <w:rsid w:val="12580C13"/>
    <w:rsid w:val="12B55E5B"/>
    <w:rsid w:val="14006D19"/>
    <w:rsid w:val="1481754F"/>
    <w:rsid w:val="148F5721"/>
    <w:rsid w:val="14AC57CD"/>
    <w:rsid w:val="14D86281"/>
    <w:rsid w:val="15ED3E9B"/>
    <w:rsid w:val="164514BE"/>
    <w:rsid w:val="170F06AA"/>
    <w:rsid w:val="17225508"/>
    <w:rsid w:val="180A6E32"/>
    <w:rsid w:val="183F2CD2"/>
    <w:rsid w:val="1856323E"/>
    <w:rsid w:val="18842E53"/>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20DF6C5A"/>
    <w:rsid w:val="21014C39"/>
    <w:rsid w:val="21045DF0"/>
    <w:rsid w:val="21244EB1"/>
    <w:rsid w:val="213964D8"/>
    <w:rsid w:val="21595D04"/>
    <w:rsid w:val="21B32AFC"/>
    <w:rsid w:val="21F13629"/>
    <w:rsid w:val="2305377E"/>
    <w:rsid w:val="24122135"/>
    <w:rsid w:val="24D4257E"/>
    <w:rsid w:val="2572202B"/>
    <w:rsid w:val="2605683C"/>
    <w:rsid w:val="26BB1419"/>
    <w:rsid w:val="27B748AA"/>
    <w:rsid w:val="27CB4CB9"/>
    <w:rsid w:val="281C2F58"/>
    <w:rsid w:val="29642C4B"/>
    <w:rsid w:val="2A34628C"/>
    <w:rsid w:val="2A521949"/>
    <w:rsid w:val="2A724D05"/>
    <w:rsid w:val="2A7E505C"/>
    <w:rsid w:val="2AC85686"/>
    <w:rsid w:val="2AD04B5F"/>
    <w:rsid w:val="2BC05B2C"/>
    <w:rsid w:val="2BD617C5"/>
    <w:rsid w:val="2C112837"/>
    <w:rsid w:val="2C2F3C92"/>
    <w:rsid w:val="2CD44256"/>
    <w:rsid w:val="2E014790"/>
    <w:rsid w:val="2EE77680"/>
    <w:rsid w:val="2F2F0FC8"/>
    <w:rsid w:val="301C6BB6"/>
    <w:rsid w:val="30723652"/>
    <w:rsid w:val="319708F2"/>
    <w:rsid w:val="31B14C9E"/>
    <w:rsid w:val="32A4428B"/>
    <w:rsid w:val="33C522D7"/>
    <w:rsid w:val="33CF702B"/>
    <w:rsid w:val="34807672"/>
    <w:rsid w:val="35B06C6A"/>
    <w:rsid w:val="36941AA2"/>
    <w:rsid w:val="36D37423"/>
    <w:rsid w:val="379D23F9"/>
    <w:rsid w:val="37D17E7D"/>
    <w:rsid w:val="37DF1BA3"/>
    <w:rsid w:val="3A185287"/>
    <w:rsid w:val="3A1F46B8"/>
    <w:rsid w:val="3A692CD0"/>
    <w:rsid w:val="3B270929"/>
    <w:rsid w:val="3B3D5571"/>
    <w:rsid w:val="3B673620"/>
    <w:rsid w:val="3B9A1F29"/>
    <w:rsid w:val="3CE4646B"/>
    <w:rsid w:val="3D5E7AA8"/>
    <w:rsid w:val="3D6F2596"/>
    <w:rsid w:val="3DF74FA8"/>
    <w:rsid w:val="3E2064A3"/>
    <w:rsid w:val="3ED5235A"/>
    <w:rsid w:val="405F175E"/>
    <w:rsid w:val="40C765F3"/>
    <w:rsid w:val="412E3F32"/>
    <w:rsid w:val="42F869D2"/>
    <w:rsid w:val="43214064"/>
    <w:rsid w:val="43553536"/>
    <w:rsid w:val="448F338E"/>
    <w:rsid w:val="44972678"/>
    <w:rsid w:val="451632B9"/>
    <w:rsid w:val="45906394"/>
    <w:rsid w:val="45F60A50"/>
    <w:rsid w:val="46142D0C"/>
    <w:rsid w:val="46970A81"/>
    <w:rsid w:val="46B036BF"/>
    <w:rsid w:val="47282363"/>
    <w:rsid w:val="49DC4EAC"/>
    <w:rsid w:val="49E55BC5"/>
    <w:rsid w:val="4B402DF3"/>
    <w:rsid w:val="4B405893"/>
    <w:rsid w:val="4C1C63D6"/>
    <w:rsid w:val="4C864A35"/>
    <w:rsid w:val="4D3229FD"/>
    <w:rsid w:val="4D7F78DB"/>
    <w:rsid w:val="4E015C76"/>
    <w:rsid w:val="4E310026"/>
    <w:rsid w:val="4E4A2325"/>
    <w:rsid w:val="4E886D5F"/>
    <w:rsid w:val="4EF13342"/>
    <w:rsid w:val="501A6C55"/>
    <w:rsid w:val="50C535A8"/>
    <w:rsid w:val="51B14BED"/>
    <w:rsid w:val="52526454"/>
    <w:rsid w:val="525C1CEF"/>
    <w:rsid w:val="528B5767"/>
    <w:rsid w:val="52A77D4F"/>
    <w:rsid w:val="52D33625"/>
    <w:rsid w:val="53A3105E"/>
    <w:rsid w:val="53C64B93"/>
    <w:rsid w:val="548A6C60"/>
    <w:rsid w:val="555E3423"/>
    <w:rsid w:val="55B1164D"/>
    <w:rsid w:val="55B4735E"/>
    <w:rsid w:val="55BB221D"/>
    <w:rsid w:val="56371459"/>
    <w:rsid w:val="56484633"/>
    <w:rsid w:val="58D0053D"/>
    <w:rsid w:val="598C40A0"/>
    <w:rsid w:val="59DA647E"/>
    <w:rsid w:val="5A556E1A"/>
    <w:rsid w:val="5B3A3ADF"/>
    <w:rsid w:val="5C1166E3"/>
    <w:rsid w:val="5E2864D0"/>
    <w:rsid w:val="5E494511"/>
    <w:rsid w:val="5EB44FC0"/>
    <w:rsid w:val="5FBA395F"/>
    <w:rsid w:val="60EC2CBA"/>
    <w:rsid w:val="60F535F1"/>
    <w:rsid w:val="61CC2D28"/>
    <w:rsid w:val="630C63B9"/>
    <w:rsid w:val="635902CD"/>
    <w:rsid w:val="64706BBE"/>
    <w:rsid w:val="64F2095B"/>
    <w:rsid w:val="65D63F94"/>
    <w:rsid w:val="66547455"/>
    <w:rsid w:val="67A858DB"/>
    <w:rsid w:val="67FE4166"/>
    <w:rsid w:val="68C401C3"/>
    <w:rsid w:val="69A833BD"/>
    <w:rsid w:val="6D566F0F"/>
    <w:rsid w:val="6D836F72"/>
    <w:rsid w:val="6DDE3DAF"/>
    <w:rsid w:val="6E0B2FFD"/>
    <w:rsid w:val="6E3241BE"/>
    <w:rsid w:val="6EB97A9D"/>
    <w:rsid w:val="6EF10A90"/>
    <w:rsid w:val="6FFF1868"/>
    <w:rsid w:val="715F4C2D"/>
    <w:rsid w:val="722F78FB"/>
    <w:rsid w:val="723D67C5"/>
    <w:rsid w:val="72BF60CA"/>
    <w:rsid w:val="72F41282"/>
    <w:rsid w:val="733D0D32"/>
    <w:rsid w:val="73D411F1"/>
    <w:rsid w:val="74B864F1"/>
    <w:rsid w:val="753811DE"/>
    <w:rsid w:val="75BE67D4"/>
    <w:rsid w:val="75C2004C"/>
    <w:rsid w:val="75C759C1"/>
    <w:rsid w:val="762D64F3"/>
    <w:rsid w:val="767E7EFF"/>
    <w:rsid w:val="775B4604"/>
    <w:rsid w:val="77C067C3"/>
    <w:rsid w:val="786916EC"/>
    <w:rsid w:val="78911E31"/>
    <w:rsid w:val="7922350F"/>
    <w:rsid w:val="792B5470"/>
    <w:rsid w:val="79A54E28"/>
    <w:rsid w:val="7A9367CB"/>
    <w:rsid w:val="7AF22571"/>
    <w:rsid w:val="7B69224B"/>
    <w:rsid w:val="7BD478BA"/>
    <w:rsid w:val="7BE80F25"/>
    <w:rsid w:val="7C162328"/>
    <w:rsid w:val="7C1C35A7"/>
    <w:rsid w:val="7C45431D"/>
    <w:rsid w:val="7D3219D5"/>
    <w:rsid w:val="7DDD0501"/>
    <w:rsid w:val="7DE51372"/>
    <w:rsid w:val="7E5E590F"/>
    <w:rsid w:val="7E935AFB"/>
    <w:rsid w:val="7FBE551A"/>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2023-02-17T13:04:27Z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